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7C" w:rsidRDefault="00B95D7C" w:rsidP="00B95D7C">
      <w:pPr>
        <w:pStyle w:val="Standard"/>
        <w:snapToGrid w:val="0"/>
        <w:spacing w:after="0" w:line="240" w:lineRule="auto"/>
        <w:ind w:left="708" w:firstLine="708"/>
        <w:rPr>
          <w:sz w:val="36"/>
          <w:szCs w:val="36"/>
          <w:u w:val="single"/>
        </w:rPr>
      </w:pPr>
      <w:bookmarkStart w:id="0" w:name="_GoBack"/>
      <w:bookmarkEnd w:id="0"/>
      <w:r>
        <w:rPr>
          <w:sz w:val="36"/>
          <w:szCs w:val="36"/>
          <w:u w:val="single"/>
        </w:rPr>
        <w:t>CONTENIDOS DE CTA – 2° SECUNDARIA</w:t>
      </w:r>
    </w:p>
    <w:p w:rsidR="00B95D7C" w:rsidRDefault="00B95D7C" w:rsidP="00B95D7C">
      <w:pPr>
        <w:pStyle w:val="Standard"/>
        <w:snapToGrid w:val="0"/>
        <w:spacing w:after="0" w:line="240" w:lineRule="auto"/>
        <w:ind w:left="708" w:firstLine="708"/>
        <w:rPr>
          <w:sz w:val="36"/>
          <w:szCs w:val="36"/>
          <w:u w:val="single"/>
        </w:rPr>
      </w:pPr>
    </w:p>
    <w:p w:rsidR="00B95D7C" w:rsidRDefault="00B95D7C" w:rsidP="00B95D7C">
      <w:pPr>
        <w:pStyle w:val="Standard"/>
        <w:snapToGrid w:val="0"/>
        <w:spacing w:after="0" w:line="240" w:lineRule="auto"/>
        <w:ind w:left="708" w:firstLine="708"/>
        <w:rPr>
          <w:lang w:val="es-PE"/>
        </w:rPr>
      </w:pPr>
    </w:p>
    <w:p w:rsidR="00B95D7C" w:rsidRPr="00B95D7C" w:rsidRDefault="00B95D7C" w:rsidP="00B95D7C">
      <w:pPr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5D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="005E35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>Teoría atómica moderna:</w:t>
      </w:r>
    </w:p>
    <w:p w:rsidR="00B95D7C" w:rsidRPr="00B95D7C" w:rsidRDefault="00B95D7C" w:rsidP="00B95D7C">
      <w:pPr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1.1.</w:t>
      </w:r>
      <w:r w:rsidR="005E35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>Principios</w:t>
      </w:r>
    </w:p>
    <w:p w:rsidR="00B95D7C" w:rsidRPr="00B95D7C" w:rsidRDefault="00B95D7C" w:rsidP="00B95D7C">
      <w:pPr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1.1.</w:t>
      </w:r>
      <w:r w:rsidR="005E35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>Modelo atómico</w:t>
      </w:r>
    </w:p>
    <w:p w:rsidR="00B95D7C" w:rsidRPr="00B95D7C" w:rsidRDefault="00B95D7C" w:rsidP="00B95D7C">
      <w:pPr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>2.-Configuración  electrónica.</w:t>
      </w:r>
    </w:p>
    <w:p w:rsidR="00B95D7C" w:rsidRPr="00B95D7C" w:rsidRDefault="00B95D7C" w:rsidP="00B95D7C">
      <w:pPr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2.1.</w:t>
      </w:r>
      <w:r w:rsidR="005E35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>Ejercicios de los  elementos  importantes.</w:t>
      </w:r>
    </w:p>
    <w:p w:rsidR="00B95D7C" w:rsidRPr="00B95D7C" w:rsidRDefault="00B95D7C" w:rsidP="00B95D7C">
      <w:pPr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>3.-Tabla Periódica:</w:t>
      </w:r>
    </w:p>
    <w:p w:rsidR="00B95D7C" w:rsidRDefault="00B95D7C" w:rsidP="00B95D7C">
      <w:pPr>
        <w:spacing w:after="0"/>
        <w:ind w:left="709"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3.1.</w:t>
      </w:r>
      <w:r w:rsidR="005E35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Aportes de  investigadores sobre la clasificación de los </w:t>
      </w:r>
    </w:p>
    <w:p w:rsidR="00B95D7C" w:rsidRPr="00B95D7C" w:rsidRDefault="00B95D7C" w:rsidP="00B95D7C">
      <w:pPr>
        <w:spacing w:after="0"/>
        <w:ind w:left="709"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proofErr w:type="gramStart"/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>elementos</w:t>
      </w:r>
      <w:proofErr w:type="gramEnd"/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químicos.</w:t>
      </w:r>
    </w:p>
    <w:p w:rsidR="00B95D7C" w:rsidRPr="00B95D7C" w:rsidRDefault="00B95D7C" w:rsidP="00B95D7C">
      <w:pPr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95D7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3.2.-Descripción de la Tabla Periódica Moderna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>4.- Funciones químicas inorgánicas: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4.1. Formulación y nomenclatura de: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Hidruros</w:t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/ Óxidos Básicos y Ácidos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Hidróxidos</w:t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/ Ácidos, clases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>5.- Principios inmediatos: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5.1.  Sistema digestivo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5.1.1. Descripción de órganos y funciones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5.1.2. Principales enfermedades estudiadas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5.2. Sistema excretor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5.2.1. Descripción de órganos y funciones</w:t>
      </w:r>
    </w:p>
    <w:p w:rsidR="00B95D7C" w:rsidRPr="00B95D7C" w:rsidRDefault="00B95D7C" w:rsidP="00B95D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5D7C">
        <w:rPr>
          <w:rFonts w:ascii="Times New Roman" w:hAnsi="Times New Roman" w:cs="Times New Roman"/>
          <w:color w:val="000000"/>
          <w:sz w:val="28"/>
          <w:szCs w:val="28"/>
        </w:rPr>
        <w:tab/>
        <w:t>5.2.2. Principales enfermedades.</w:t>
      </w:r>
    </w:p>
    <w:sectPr w:rsidR="00B95D7C" w:rsidRPr="00B95D7C" w:rsidSect="00F676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7C"/>
    <w:rsid w:val="0039706D"/>
    <w:rsid w:val="005E35DD"/>
    <w:rsid w:val="00B31945"/>
    <w:rsid w:val="00B95D7C"/>
    <w:rsid w:val="00F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95D7C"/>
    <w:pPr>
      <w:suppressAutoHyphens/>
    </w:pPr>
    <w:rPr>
      <w:rFonts w:ascii="Calibri" w:eastAsia="Calibri" w:hAnsi="Calibri" w:cs="Calibri"/>
      <w:kern w:val="2"/>
      <w:lang w:val="es-MX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95D7C"/>
    <w:pPr>
      <w:suppressAutoHyphens/>
    </w:pPr>
    <w:rPr>
      <w:rFonts w:ascii="Calibri" w:eastAsia="Calibri" w:hAnsi="Calibri" w:cs="Calibri"/>
      <w:kern w:val="2"/>
      <w:lang w:val="es-MX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EFF88-CDEF-4294-ADB8-7116B7E0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</dc:creator>
  <cp:lastModifiedBy>Ciclo III</cp:lastModifiedBy>
  <cp:revision>2</cp:revision>
  <dcterms:created xsi:type="dcterms:W3CDTF">2017-12-27T13:58:00Z</dcterms:created>
  <dcterms:modified xsi:type="dcterms:W3CDTF">2017-12-27T13:58:00Z</dcterms:modified>
</cp:coreProperties>
</file>